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1BEE" w14:textId="77777777" w:rsidR="002D06A2" w:rsidRDefault="002D06A2" w:rsidP="002D06A2">
      <w:pPr>
        <w:rPr>
          <w:b/>
          <w:sz w:val="44"/>
          <w:szCs w:val="44"/>
        </w:rPr>
      </w:pPr>
    </w:p>
    <w:p w14:paraId="579CA281" w14:textId="5C624E9D" w:rsidR="002D06A2" w:rsidRPr="002D06A2" w:rsidRDefault="002027DB" w:rsidP="002D06A2">
      <w:pPr>
        <w:rPr>
          <w:rFonts w:eastAsia="Times New Roman"/>
          <w:b/>
          <w:bCs/>
          <w:color w:val="000000"/>
          <w:sz w:val="48"/>
          <w:szCs w:val="48"/>
        </w:rPr>
      </w:pPr>
      <w:r w:rsidRPr="002D06A2">
        <w:rPr>
          <w:rFonts w:eastAsia="Times New Roman"/>
          <w:b/>
          <w:bCs/>
          <w:color w:val="000000"/>
          <w:sz w:val="48"/>
          <w:szCs w:val="48"/>
        </w:rPr>
        <w:t>Informationen zu</w:t>
      </w:r>
      <w:r w:rsidR="009362A2" w:rsidRPr="002D06A2">
        <w:rPr>
          <w:rFonts w:eastAsia="Times New Roman"/>
          <w:b/>
          <w:bCs/>
          <w:color w:val="000000"/>
          <w:sz w:val="48"/>
          <w:szCs w:val="48"/>
        </w:rPr>
        <w:t xml:space="preserve"> IV-Leistungen 202</w:t>
      </w:r>
      <w:bookmarkStart w:id="0" w:name="_GoBack"/>
      <w:r w:rsidR="00C07021">
        <w:rPr>
          <w:rFonts w:eastAsia="Times New Roman"/>
          <w:b/>
          <w:bCs/>
          <w:color w:val="000000"/>
          <w:sz w:val="48"/>
          <w:szCs w:val="48"/>
        </w:rPr>
        <w:t>1</w:t>
      </w:r>
      <w:bookmarkEnd w:id="0"/>
    </w:p>
    <w:p w14:paraId="43516935" w14:textId="1DA17F48" w:rsidR="002D06A2" w:rsidRPr="002D06A2" w:rsidRDefault="002D06A2" w:rsidP="002D06A2">
      <w:pPr>
        <w:rPr>
          <w:rFonts w:eastAsia="Times New Roman"/>
          <w:b/>
          <w:bCs/>
          <w:color w:val="000000"/>
          <w:sz w:val="40"/>
          <w:szCs w:val="40"/>
        </w:rPr>
      </w:pPr>
      <w:r w:rsidRPr="002D06A2">
        <w:rPr>
          <w:rFonts w:eastAsia="Times New Roman"/>
          <w:b/>
          <w:bCs/>
          <w:color w:val="000000"/>
          <w:sz w:val="40"/>
          <w:szCs w:val="40"/>
        </w:rPr>
        <w:t>Anrechnung Corona-Dienstleistungen</w:t>
      </w:r>
    </w:p>
    <w:p w14:paraId="39B4C3D6" w14:textId="426ECCAE" w:rsidR="002D06A2" w:rsidRPr="002D06A2" w:rsidRDefault="002D06A2" w:rsidP="002D06A2">
      <w:r>
        <w:t>Durch die Pandemie-Situation haben viele insieme-</w:t>
      </w:r>
      <w:proofErr w:type="gramStart"/>
      <w:r>
        <w:t>Vereine  neuartige</w:t>
      </w:r>
      <w:proofErr w:type="gramEnd"/>
      <w:r>
        <w:t xml:space="preserve"> und spezielle Dienstleistungen für Menschen mit kognitiver Beeinträchtigung erbracht. Auf Grundlage von Angaben des Bundesamtes für Sozialversicherungen (BSV) informiert insieme Schweiz die Untervertragsnehmenden in einigen Beispielen über die Möglichkeiten, Leistungen anzurechnen:</w:t>
      </w:r>
    </w:p>
    <w:p w14:paraId="4B9D299E" w14:textId="0A249D57" w:rsidR="002D06A2" w:rsidRPr="00C54FC0" w:rsidRDefault="002D06A2" w:rsidP="002D06A2">
      <w:pPr>
        <w:rPr>
          <w:b/>
          <w:bCs/>
          <w:sz w:val="28"/>
          <w:szCs w:val="28"/>
        </w:rPr>
      </w:pPr>
      <w:r w:rsidRPr="00C54FC0">
        <w:rPr>
          <w:b/>
          <w:bCs/>
          <w:sz w:val="28"/>
          <w:szCs w:val="28"/>
        </w:rPr>
        <w:t>Telefonische Unterstützung</w:t>
      </w:r>
    </w:p>
    <w:p w14:paraId="67526BB6" w14:textId="77777777" w:rsidR="002D06A2" w:rsidRDefault="002D06A2" w:rsidP="002D06A2">
      <w:pPr>
        <w:pStyle w:val="Listenabsatz"/>
        <w:numPr>
          <w:ilvl w:val="0"/>
          <w:numId w:val="5"/>
        </w:numPr>
        <w:spacing w:after="0" w:line="240" w:lineRule="auto"/>
      </w:pPr>
      <w:r w:rsidRPr="00D903E7">
        <w:rPr>
          <w:b/>
          <w:bCs/>
        </w:rPr>
        <w:t>Tätigkeit:</w:t>
      </w:r>
      <w:r>
        <w:t xml:space="preserve"> Telefonischer Kontakt mit Menschen mit kognitiver Beeinträchtigung oder Angehörigen zur Absage von Kursen / Treffpunkten, Hilfe bei der Suche von Alternativen oder Betreuungsangeboten</w:t>
      </w:r>
    </w:p>
    <w:p w14:paraId="5FFB12BC" w14:textId="77777777" w:rsidR="002D06A2" w:rsidRPr="00846E32" w:rsidRDefault="002D06A2" w:rsidP="002D06A2">
      <w:pPr>
        <w:pStyle w:val="Listenabsatz"/>
        <w:numPr>
          <w:ilvl w:val="0"/>
          <w:numId w:val="5"/>
        </w:numPr>
        <w:spacing w:after="0" w:line="240" w:lineRule="auto"/>
      </w:pPr>
      <w:r w:rsidRPr="00D903E7">
        <w:rPr>
          <w:b/>
          <w:bCs/>
        </w:rPr>
        <w:t>Erfassen:</w:t>
      </w:r>
      <w:r>
        <w:t xml:space="preserve"> Arbeitszeit (Stunden) bei «Grundlagenarbeit zu Kursen &amp; Treffpunkten»</w:t>
      </w:r>
    </w:p>
    <w:p w14:paraId="3E0AAC89" w14:textId="77777777" w:rsidR="002D06A2" w:rsidRDefault="002D06A2" w:rsidP="002D06A2"/>
    <w:p w14:paraId="3A89CF5F" w14:textId="77777777" w:rsidR="002D06A2" w:rsidRDefault="002D06A2" w:rsidP="002D06A2">
      <w:pPr>
        <w:pStyle w:val="Listenabsatz"/>
        <w:numPr>
          <w:ilvl w:val="0"/>
          <w:numId w:val="5"/>
        </w:numPr>
        <w:spacing w:after="0" w:line="240" w:lineRule="auto"/>
      </w:pPr>
      <w:r w:rsidRPr="00D903E7">
        <w:rPr>
          <w:b/>
          <w:bCs/>
        </w:rPr>
        <w:t>Tätigkeit:</w:t>
      </w:r>
      <w:r>
        <w:t xml:space="preserve"> Corona-Hotline, Informationen zur Pandemie-Situation und Hilfe in prekären Situationen.</w:t>
      </w:r>
    </w:p>
    <w:p w14:paraId="34F0E91F" w14:textId="19D715C3" w:rsidR="002D06A2" w:rsidRDefault="002D06A2" w:rsidP="002D06A2">
      <w:pPr>
        <w:pStyle w:val="Listenabsatz"/>
        <w:numPr>
          <w:ilvl w:val="0"/>
          <w:numId w:val="5"/>
        </w:numPr>
        <w:spacing w:after="0" w:line="240" w:lineRule="auto"/>
      </w:pPr>
      <w:r w:rsidRPr="00D903E7">
        <w:rPr>
          <w:b/>
          <w:bCs/>
        </w:rPr>
        <w:t>Erfassen:</w:t>
      </w:r>
      <w:r>
        <w:t xml:space="preserve"> Arbeitszeit (Stunden) bei «Sozialberatung»</w:t>
      </w:r>
    </w:p>
    <w:p w14:paraId="6B6A9388" w14:textId="77777777" w:rsidR="002D06A2" w:rsidRDefault="002D06A2" w:rsidP="002D06A2">
      <w:pPr>
        <w:pStyle w:val="Listenabsatz"/>
        <w:spacing w:after="0" w:line="240" w:lineRule="auto"/>
      </w:pPr>
    </w:p>
    <w:p w14:paraId="192C26F3" w14:textId="77777777" w:rsidR="002D06A2" w:rsidRPr="00C54FC0" w:rsidRDefault="002D06A2" w:rsidP="002D06A2">
      <w:pPr>
        <w:rPr>
          <w:b/>
          <w:bCs/>
          <w:sz w:val="28"/>
          <w:szCs w:val="28"/>
        </w:rPr>
      </w:pPr>
      <w:r w:rsidRPr="00C54FC0">
        <w:rPr>
          <w:b/>
          <w:bCs/>
          <w:sz w:val="28"/>
          <w:szCs w:val="28"/>
        </w:rPr>
        <w:t>Ersatzprogramm für Kurse oder Treffpunkte</w:t>
      </w:r>
    </w:p>
    <w:p w14:paraId="4DDF0634" w14:textId="77777777" w:rsidR="002D06A2" w:rsidRDefault="002D06A2" w:rsidP="002D06A2">
      <w:pPr>
        <w:pStyle w:val="Listenabsatz"/>
        <w:numPr>
          <w:ilvl w:val="0"/>
          <w:numId w:val="5"/>
        </w:numPr>
        <w:spacing w:after="0" w:line="240" w:lineRule="auto"/>
      </w:pPr>
      <w:r w:rsidRPr="00D903E7">
        <w:rPr>
          <w:b/>
          <w:bCs/>
        </w:rPr>
        <w:t>Tätigkeit:</w:t>
      </w:r>
      <w:r>
        <w:t xml:space="preserve"> Aktivitäten via Video-Verbindung (Zoom, Skype, etc.), Live-Aktivitäten auf </w:t>
      </w:r>
      <w:proofErr w:type="spellStart"/>
      <w:r>
        <w:t>Social</w:t>
      </w:r>
      <w:proofErr w:type="spellEnd"/>
      <w:r>
        <w:t xml:space="preserve"> Media (WhatsApp, etc.) als Ersatz für Kurse oder Treffpunkte</w:t>
      </w:r>
    </w:p>
    <w:p w14:paraId="7FFDCF21" w14:textId="77777777" w:rsidR="002D06A2" w:rsidRDefault="002D06A2" w:rsidP="002D06A2">
      <w:pPr>
        <w:pStyle w:val="Listenabsatz"/>
        <w:numPr>
          <w:ilvl w:val="0"/>
          <w:numId w:val="5"/>
        </w:numPr>
        <w:spacing w:after="0" w:line="240" w:lineRule="auto"/>
      </w:pPr>
      <w:r w:rsidRPr="00D903E7">
        <w:rPr>
          <w:b/>
          <w:bCs/>
        </w:rPr>
        <w:t>Erfassen:</w:t>
      </w:r>
      <w:r>
        <w:t xml:space="preserve"> Gleich wie die ersetzte Aktivität, als Kurse (TN-Stunden) oder Treffpunkte (Betreuungsstunden). Vorbereitung / Konzeption als Arbeitszeit bei «Grundlagenarbeit zu Kursen &amp; Treffpunkten».</w:t>
      </w:r>
    </w:p>
    <w:p w14:paraId="470027D0" w14:textId="77777777" w:rsidR="002D06A2" w:rsidRPr="00846E32" w:rsidRDefault="002D06A2" w:rsidP="002D06A2">
      <w:pPr>
        <w:pStyle w:val="Listenabsatz"/>
        <w:numPr>
          <w:ilvl w:val="0"/>
          <w:numId w:val="5"/>
        </w:numPr>
        <w:spacing w:after="0" w:line="240" w:lineRule="auto"/>
      </w:pPr>
      <w:r w:rsidRPr="00D903E7">
        <w:rPr>
          <w:b/>
          <w:bCs/>
        </w:rPr>
        <w:t>Bemerkungen:</w:t>
      </w:r>
      <w:r>
        <w:t xml:space="preserve"> Nur Online-Aktivitäten, bei denen die TN und eine Kursleitung gleichzeitig präsent waren, gelten als Kurse oder Treffpunkte.</w:t>
      </w:r>
    </w:p>
    <w:p w14:paraId="789C2742" w14:textId="77777777" w:rsidR="002D06A2" w:rsidRPr="00846E32" w:rsidRDefault="002D06A2" w:rsidP="002D06A2"/>
    <w:p w14:paraId="199B0896" w14:textId="77777777" w:rsidR="002D06A2" w:rsidRDefault="002D06A2" w:rsidP="002D06A2">
      <w:pPr>
        <w:pStyle w:val="Listenabsatz"/>
        <w:numPr>
          <w:ilvl w:val="0"/>
          <w:numId w:val="5"/>
        </w:numPr>
        <w:spacing w:after="0" w:line="240" w:lineRule="auto"/>
      </w:pPr>
      <w:r w:rsidRPr="00D903E7">
        <w:rPr>
          <w:b/>
          <w:bCs/>
        </w:rPr>
        <w:t>Tätigkeit:</w:t>
      </w:r>
      <w:r>
        <w:t xml:space="preserve"> Inhalte wie Online-Videos, </w:t>
      </w:r>
      <w:proofErr w:type="spellStart"/>
      <w:r>
        <w:t>Social</w:t>
      </w:r>
      <w:proofErr w:type="spellEnd"/>
      <w:r>
        <w:t xml:space="preserve"> Media-Inhalte, Unterlagen und Anleitungen zum Selbststudium zur Verfügung stellen, die die Teilnehmenden selbständig nutzen können. Beispielsweise Yoga- / Sing- / Tanz-Videos, Kochrezepte für zu Hause, Informationen zur Pandemie auf </w:t>
      </w:r>
      <w:proofErr w:type="spellStart"/>
      <w:r>
        <w:t>Social</w:t>
      </w:r>
      <w:proofErr w:type="spellEnd"/>
      <w:r>
        <w:t xml:space="preserve"> Media</w:t>
      </w:r>
    </w:p>
    <w:p w14:paraId="6BA534D6" w14:textId="77777777" w:rsidR="002D06A2" w:rsidRDefault="002D06A2" w:rsidP="002D06A2">
      <w:pPr>
        <w:pStyle w:val="Listenabsatz"/>
        <w:numPr>
          <w:ilvl w:val="0"/>
          <w:numId w:val="5"/>
        </w:numPr>
        <w:spacing w:after="0" w:line="240" w:lineRule="auto"/>
      </w:pPr>
      <w:r w:rsidRPr="00D903E7">
        <w:rPr>
          <w:b/>
          <w:bCs/>
        </w:rPr>
        <w:t>Erfassen:</w:t>
      </w:r>
      <w:r>
        <w:t xml:space="preserve"> Arbeitszeit (Stunden) bei «Medien &amp; Publikationen», Vorbereitung / Konzeption als Arbeitszeit bei «Grundlagenarbeit zu Medien &amp; Publikationen».</w:t>
      </w:r>
    </w:p>
    <w:p w14:paraId="3BE8E77C" w14:textId="77777777" w:rsidR="002D06A2" w:rsidRPr="00846E32" w:rsidRDefault="002D06A2" w:rsidP="002D06A2">
      <w:pPr>
        <w:pStyle w:val="Listenabsatz"/>
        <w:numPr>
          <w:ilvl w:val="0"/>
          <w:numId w:val="5"/>
        </w:numPr>
        <w:spacing w:after="0" w:line="240" w:lineRule="auto"/>
      </w:pPr>
      <w:r w:rsidRPr="00D903E7">
        <w:rPr>
          <w:b/>
          <w:bCs/>
        </w:rPr>
        <w:t>Bemerkungen:</w:t>
      </w:r>
      <w:r>
        <w:t xml:space="preserve"> Sämtliche Fern- bzw. Online-Aktivitäten, bei denen </w:t>
      </w:r>
      <w:proofErr w:type="gramStart"/>
      <w:r>
        <w:t>die Präsenz</w:t>
      </w:r>
      <w:proofErr w:type="gramEnd"/>
      <w:r>
        <w:t xml:space="preserve"> der TN nicht kontrolliert werden konnte, gelten </w:t>
      </w:r>
      <w:r w:rsidRPr="00C54FC0">
        <w:rPr>
          <w:u w:val="single"/>
        </w:rPr>
        <w:t>nicht</w:t>
      </w:r>
      <w:r>
        <w:t xml:space="preserve"> als Kurse oder Treffpunkte, sondern sind hier zu erfassen.</w:t>
      </w:r>
      <w:r>
        <w:tab/>
      </w:r>
    </w:p>
    <w:p w14:paraId="708AD0C9" w14:textId="72AAC35C" w:rsidR="002D06A2" w:rsidRDefault="002D06A2" w:rsidP="009362A2">
      <w:pPr>
        <w:rPr>
          <w:b/>
        </w:rPr>
      </w:pPr>
    </w:p>
    <w:p w14:paraId="1C15A379" w14:textId="77777777" w:rsidR="002D06A2" w:rsidRDefault="002D06A2" w:rsidP="009362A2">
      <w:pPr>
        <w:rPr>
          <w:b/>
        </w:rPr>
      </w:pPr>
    </w:p>
    <w:p w14:paraId="41059277" w14:textId="7D0C80A5" w:rsidR="009362A2" w:rsidRPr="002D06A2" w:rsidRDefault="009362A2" w:rsidP="009362A2">
      <w:pPr>
        <w:rPr>
          <w:rFonts w:eastAsia="Times New Roman"/>
          <w:b/>
          <w:bCs/>
          <w:color w:val="000000"/>
          <w:sz w:val="40"/>
          <w:szCs w:val="40"/>
        </w:rPr>
      </w:pPr>
      <w:r w:rsidRPr="002D06A2">
        <w:rPr>
          <w:rFonts w:eastAsia="Times New Roman"/>
          <w:b/>
          <w:bCs/>
          <w:color w:val="000000"/>
          <w:sz w:val="40"/>
          <w:szCs w:val="40"/>
        </w:rPr>
        <w:lastRenderedPageBreak/>
        <w:t>Rückstellungen</w:t>
      </w:r>
    </w:p>
    <w:p w14:paraId="0DD0B34E" w14:textId="77777777" w:rsidR="009362A2" w:rsidRDefault="009362A2" w:rsidP="009362A2">
      <w:pPr>
        <w:pStyle w:val="Listenabsatz"/>
        <w:numPr>
          <w:ilvl w:val="0"/>
          <w:numId w:val="1"/>
        </w:numPr>
      </w:pPr>
      <w:r>
        <w:t>Entscheidungsgrundlagen</w:t>
      </w:r>
    </w:p>
    <w:p w14:paraId="0A984C6E" w14:textId="66EFE0EE" w:rsidR="009362A2" w:rsidRDefault="009362A2" w:rsidP="009362A2">
      <w:pPr>
        <w:pStyle w:val="Listenabsatz"/>
        <w:numPr>
          <w:ilvl w:val="1"/>
          <w:numId w:val="1"/>
        </w:numPr>
      </w:pPr>
      <w:r>
        <w:t>Zur Erinnerung: Die IV-Beiträge 202</w:t>
      </w:r>
      <w:r w:rsidR="00C07021">
        <w:t>1</w:t>
      </w:r>
      <w:r>
        <w:t xml:space="preserve"> wurden vollständig gemäss Unterverträgen ausbezahlt. Falls ein Verein am Ende der Vertragsperiode (2023) weniger Leistungen erbracht hat, als im Untervertrag festgehalten sind, muss er den entsprechenden IV-Beitrag zurückzahlen. </w:t>
      </w:r>
    </w:p>
    <w:p w14:paraId="7E959DBC" w14:textId="080B0126" w:rsidR="00C07021" w:rsidRDefault="00C07021" w:rsidP="00C07021">
      <w:pPr>
        <w:pStyle w:val="Listenabsatz"/>
        <w:numPr>
          <w:ilvl w:val="1"/>
          <w:numId w:val="1"/>
        </w:numPr>
      </w:pPr>
      <w:bookmarkStart w:id="1" w:name="_Hlk93497422"/>
      <w:r w:rsidRPr="002B2360">
        <w:t xml:space="preserve">Vereinen mit grösseren Minderleistungen wird empfohlen, entsprechende Rückstellungen (in Höhe der Minderleistungen) zu bilden. Mit diesem Vorgehen werden eventuelle Erlösüberschüsse des Bereiches Art. 74 (DB4) möglichst realitätsnah abgebildet. Im Hinblick auf die Ermittlung der Eigenleistungsfähigkeit und damit die IV-Beiträge der Folgeperiode ist dies von Bedeutung. </w:t>
      </w:r>
    </w:p>
    <w:bookmarkEnd w:id="1"/>
    <w:p w14:paraId="5514E1DB" w14:textId="3556DAE4" w:rsidR="009362A2" w:rsidRDefault="009362A2" w:rsidP="00957418">
      <w:pPr>
        <w:pStyle w:val="Listenabsatz"/>
        <w:numPr>
          <w:ilvl w:val="1"/>
          <w:numId w:val="1"/>
        </w:numPr>
      </w:pPr>
      <w:r>
        <w:t>Der Entscheid, ob und wie hohe Rückstellungen gemacht werden, kann der Verein fällen, wenn der Rest des Jahresabschlusses gemacht ist</w:t>
      </w:r>
      <w:r w:rsidR="00957418">
        <w:t>. Bildung und Auflösung von Rückstellungen wirken sich direkt auf den Jahresgewinn und den DB4 aus</w:t>
      </w:r>
    </w:p>
    <w:p w14:paraId="1D2983D3" w14:textId="77777777" w:rsidR="009362A2" w:rsidRPr="0043611F" w:rsidRDefault="009362A2" w:rsidP="009362A2">
      <w:pPr>
        <w:pStyle w:val="Listenabsatz"/>
        <w:numPr>
          <w:ilvl w:val="0"/>
          <w:numId w:val="1"/>
        </w:numPr>
      </w:pPr>
      <w:r w:rsidRPr="0043611F">
        <w:t>Vorgehen</w:t>
      </w:r>
    </w:p>
    <w:p w14:paraId="7F1D37A8" w14:textId="0F432234" w:rsidR="002C2457" w:rsidRPr="00CF5589" w:rsidRDefault="002C2457" w:rsidP="009362A2">
      <w:pPr>
        <w:pStyle w:val="Listenabsatz"/>
        <w:numPr>
          <w:ilvl w:val="1"/>
          <w:numId w:val="1"/>
        </w:numPr>
      </w:pPr>
      <w:r w:rsidRPr="00CF5589">
        <w:t xml:space="preserve">Grundsätzlich wird gebucht: Aufwand/Rückstellung. Welche Konten im Einzelnen verwendet werden hängt vom jeweiligen Kontenrahmen und vom Rechnungslegungsstandard ab. </w:t>
      </w:r>
      <w:r w:rsidR="00CF5589">
        <w:t>Wir empfe</w:t>
      </w:r>
      <w:r w:rsidRPr="00CF5589">
        <w:t>hlen, geplante Rückstellungen mit dem Revisor anzuschauen</w:t>
      </w:r>
      <w:r w:rsidR="00CF5589">
        <w:t>.</w:t>
      </w:r>
    </w:p>
    <w:p w14:paraId="6A143AF0" w14:textId="77777777" w:rsidR="0043611F" w:rsidRDefault="0043611F">
      <w:pPr>
        <w:rPr>
          <w:b/>
        </w:rPr>
      </w:pPr>
      <w:r>
        <w:rPr>
          <w:b/>
        </w:rPr>
        <w:br w:type="page"/>
      </w:r>
    </w:p>
    <w:p w14:paraId="05071DB8" w14:textId="77777777" w:rsidR="000C19C3" w:rsidRDefault="000C19C3" w:rsidP="009362A2">
      <w:pPr>
        <w:rPr>
          <w:b/>
        </w:rPr>
      </w:pPr>
    </w:p>
    <w:p w14:paraId="4B9E519F" w14:textId="77777777" w:rsidR="000C19C3" w:rsidRDefault="000C19C3" w:rsidP="009362A2">
      <w:pPr>
        <w:rPr>
          <w:b/>
        </w:rPr>
      </w:pPr>
    </w:p>
    <w:p w14:paraId="4CB89FCE" w14:textId="4A86BCDD" w:rsidR="009362A2" w:rsidRPr="002D0DF9" w:rsidRDefault="009362A2" w:rsidP="009362A2">
      <w:pPr>
        <w:rPr>
          <w:rFonts w:eastAsia="Times New Roman"/>
          <w:b/>
          <w:bCs/>
          <w:color w:val="000000"/>
          <w:sz w:val="40"/>
          <w:szCs w:val="40"/>
        </w:rPr>
      </w:pPr>
      <w:r w:rsidRPr="002D0DF9">
        <w:rPr>
          <w:rFonts w:eastAsia="Times New Roman"/>
          <w:b/>
          <w:bCs/>
          <w:color w:val="000000"/>
          <w:sz w:val="40"/>
          <w:szCs w:val="40"/>
        </w:rPr>
        <w:t>Abgesagte Kurse</w:t>
      </w:r>
    </w:p>
    <w:p w14:paraId="61D77D06" w14:textId="77777777" w:rsidR="009362A2" w:rsidRDefault="009362A2" w:rsidP="00502F3F">
      <w:pPr>
        <w:pStyle w:val="Listenabsatz"/>
        <w:numPr>
          <w:ilvl w:val="0"/>
          <w:numId w:val="1"/>
        </w:numPr>
      </w:pPr>
      <w:r>
        <w:t>Grundidee</w:t>
      </w:r>
    </w:p>
    <w:p w14:paraId="22E42B32" w14:textId="77777777" w:rsidR="009362A2" w:rsidRDefault="009362A2" w:rsidP="009362A2">
      <w:pPr>
        <w:pStyle w:val="Listenabsatz"/>
        <w:numPr>
          <w:ilvl w:val="1"/>
          <w:numId w:val="1"/>
        </w:numPr>
      </w:pPr>
      <w:r>
        <w:t xml:space="preserve">Kurse, die aufgrund der Corona-Pandemie abgesagt werden mussten, verursachten meistens Kosten, brachten aber keine Leistungseinheiten. </w:t>
      </w:r>
      <w:r w:rsidR="00F8477C">
        <w:t xml:space="preserve">Für ein vollständiges Reporting sollen sie trotzdem erfasst werden. </w:t>
      </w:r>
    </w:p>
    <w:p w14:paraId="2659D2BD" w14:textId="4150DEF0" w:rsidR="009362A2" w:rsidRDefault="009362A2" w:rsidP="009362A2">
      <w:pPr>
        <w:pStyle w:val="Listenabsatz"/>
        <w:numPr>
          <w:ilvl w:val="0"/>
          <w:numId w:val="1"/>
        </w:numPr>
      </w:pPr>
      <w:r>
        <w:t xml:space="preserve">Vorgehen </w:t>
      </w:r>
      <w:r w:rsidR="00957418">
        <w:t xml:space="preserve">in </w:t>
      </w:r>
      <w:r>
        <w:t xml:space="preserve">insieme </w:t>
      </w:r>
      <w:proofErr w:type="spellStart"/>
      <w:r>
        <w:t>desk</w:t>
      </w:r>
      <w:proofErr w:type="spellEnd"/>
      <w:r>
        <w:t>:</w:t>
      </w:r>
    </w:p>
    <w:p w14:paraId="78E76568" w14:textId="185DA2F8" w:rsidR="001D1D25" w:rsidRPr="0043611F" w:rsidRDefault="0043611F" w:rsidP="001D1D25">
      <w:pPr>
        <w:pStyle w:val="Listenabsatz"/>
        <w:numPr>
          <w:ilvl w:val="1"/>
          <w:numId w:val="1"/>
        </w:numPr>
      </w:pPr>
      <w:r>
        <w:t>Erf</w:t>
      </w:r>
      <w:r w:rsidR="001D1D25" w:rsidRPr="0043611F">
        <w:t>assen Sie diese Kurse im Menu Sammelkurs (am besten alle nicht durchgeführten Kurse einer Kurskategorie als Sammelkurs</w:t>
      </w:r>
      <w:r>
        <w:t>, also z.B. «Abgesagte Tageskurse»</w:t>
      </w:r>
      <w:r w:rsidR="001D1D25" w:rsidRPr="0043611F">
        <w:t>)</w:t>
      </w:r>
      <w:r w:rsidR="008F2309">
        <w:t>.</w:t>
      </w:r>
    </w:p>
    <w:p w14:paraId="602A4269" w14:textId="2567C0D6" w:rsidR="001D1D25" w:rsidRPr="0043611F" w:rsidRDefault="0043611F" w:rsidP="001D1D25">
      <w:pPr>
        <w:pStyle w:val="Listenabsatz"/>
        <w:numPr>
          <w:ilvl w:val="1"/>
          <w:numId w:val="1"/>
        </w:numPr>
      </w:pPr>
      <w:r>
        <w:t>E</w:t>
      </w:r>
      <w:r w:rsidR="001D1D25" w:rsidRPr="0043611F">
        <w:t>rfassen Sie die direkten Kosten des Kurses, sofern solche angefallen sind (Bsp. Miete eines Lagerhauses, obwohl der Kurs nicht stattfand)</w:t>
      </w:r>
      <w:r w:rsidR="008F2309">
        <w:t>.</w:t>
      </w:r>
    </w:p>
    <w:p w14:paraId="28B0D925" w14:textId="428C8F71" w:rsidR="001D1D25" w:rsidRPr="0043611F" w:rsidRDefault="008F2309" w:rsidP="001D1D25">
      <w:pPr>
        <w:pStyle w:val="Listenabsatz"/>
        <w:numPr>
          <w:ilvl w:val="1"/>
          <w:numId w:val="1"/>
        </w:numPr>
      </w:pPr>
      <w:r>
        <w:t>B</w:t>
      </w:r>
      <w:r w:rsidR="001D1D25" w:rsidRPr="0043611F">
        <w:t>itte erfassen Sie keine weiteren Angaben – insbesondere auch keine Leistungseinheiten</w:t>
      </w:r>
      <w:r>
        <w:t>.</w:t>
      </w:r>
    </w:p>
    <w:p w14:paraId="152CF555" w14:textId="210471C0" w:rsidR="001D1D25" w:rsidRPr="0043611F" w:rsidRDefault="008F2309" w:rsidP="001D1D25">
      <w:pPr>
        <w:pStyle w:val="Listenabsatz"/>
        <w:numPr>
          <w:ilvl w:val="1"/>
          <w:numId w:val="1"/>
        </w:numPr>
      </w:pPr>
      <w:r>
        <w:t>I</w:t>
      </w:r>
      <w:r w:rsidR="001D1D25" w:rsidRPr="0043611F">
        <w:t>n der Kostenrechnung erfassen Sie sämtliche Kosten</w:t>
      </w:r>
      <w:r>
        <w:t>,</w:t>
      </w:r>
      <w:r w:rsidR="001D1D25" w:rsidRPr="0043611F">
        <w:t xml:space="preserve"> die angefallen sind</w:t>
      </w:r>
      <w:r>
        <w:t>,</w:t>
      </w:r>
      <w:r w:rsidR="001D1D25" w:rsidRPr="0043611F">
        <w:t xml:space="preserve"> ganz normal (Grundlage ist wie immer die revidierte Jahresrechnung)</w:t>
      </w:r>
      <w:r>
        <w:t>.</w:t>
      </w:r>
    </w:p>
    <w:p w14:paraId="51C74713" w14:textId="6F7E49A5" w:rsidR="001D1D25" w:rsidRPr="0043611F" w:rsidRDefault="001D1D25" w:rsidP="001D1D25">
      <w:pPr>
        <w:pStyle w:val="Listenabsatz"/>
        <w:numPr>
          <w:ilvl w:val="1"/>
          <w:numId w:val="1"/>
        </w:numPr>
      </w:pPr>
      <w:r w:rsidRPr="0043611F">
        <w:t>Bitte bewahren Sie sämtliche Unterlagen (insbeso</w:t>
      </w:r>
      <w:r w:rsidR="00946FB4">
        <w:t>ndere zu diesen Kursen) gut auf.</w:t>
      </w:r>
    </w:p>
    <w:sectPr w:rsidR="001D1D25" w:rsidRPr="0043611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431B" w14:textId="77777777" w:rsidR="0074334C" w:rsidRDefault="0074334C" w:rsidP="0023070D">
      <w:pPr>
        <w:spacing w:after="0" w:line="240" w:lineRule="auto"/>
      </w:pPr>
      <w:r>
        <w:separator/>
      </w:r>
    </w:p>
  </w:endnote>
  <w:endnote w:type="continuationSeparator" w:id="0">
    <w:p w14:paraId="2DD06DA1" w14:textId="77777777" w:rsidR="0074334C" w:rsidRDefault="0074334C" w:rsidP="0023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CF7F" w14:textId="77777777" w:rsidR="0023070D" w:rsidRPr="007C3779" w:rsidRDefault="0023070D" w:rsidP="0023070D">
    <w:pPr>
      <w:pStyle w:val="Fuzeile"/>
      <w:jc w:val="center"/>
      <w:rPr>
        <w:rFonts w:ascii="Gill Sans MT Condensed" w:hAnsi="Gill Sans MT Condensed"/>
        <w:spacing w:val="24"/>
        <w:sz w:val="18"/>
      </w:rPr>
    </w:pPr>
    <w:r w:rsidRPr="007C3779">
      <w:rPr>
        <w:rFonts w:ascii="Gill Sans MT Condensed" w:hAnsi="Gill Sans MT Condensed"/>
        <w:spacing w:val="24"/>
        <w:sz w:val="18"/>
      </w:rPr>
      <w:t>Schweizerische Vereinigung der Elternvereine für Menschen mit einer geistigen Behinderung</w:t>
    </w:r>
  </w:p>
  <w:p w14:paraId="3101EEEA" w14:textId="77777777" w:rsidR="0023070D" w:rsidRPr="007C3779" w:rsidRDefault="0023070D" w:rsidP="0023070D">
    <w:pPr>
      <w:pStyle w:val="Fuzeile"/>
      <w:jc w:val="center"/>
      <w:rPr>
        <w:rFonts w:ascii="Gill Sans MT Condensed" w:hAnsi="Gill Sans MT Condensed"/>
        <w:sz w:val="6"/>
        <w:szCs w:val="6"/>
      </w:rPr>
    </w:pPr>
  </w:p>
  <w:p w14:paraId="71932A45" w14:textId="7383B9C4" w:rsidR="0023070D" w:rsidRPr="0023070D" w:rsidRDefault="0023070D" w:rsidP="0023070D">
    <w:pPr>
      <w:pStyle w:val="Fuzeile"/>
      <w:jc w:val="center"/>
      <w:rPr>
        <w:rFonts w:ascii="Gill Sans MT Condensed" w:hAnsi="Gill Sans MT Condensed"/>
        <w:sz w:val="18"/>
      </w:rPr>
    </w:pPr>
    <w:r>
      <w:rPr>
        <w:rFonts w:ascii="Gill Sans MT Condensed" w:hAnsi="Gill Sans MT Condensed"/>
        <w:sz w:val="18"/>
      </w:rPr>
      <w:t>Postfach</w:t>
    </w:r>
    <w:r w:rsidRPr="007C3779">
      <w:rPr>
        <w:rFonts w:ascii="Gill Sans MT Condensed" w:hAnsi="Gill Sans MT Condensed"/>
        <w:sz w:val="18"/>
      </w:rPr>
      <w:t xml:space="preserve"> - 3001 Bern - Tel. 03</w:t>
    </w:r>
    <w:r>
      <w:rPr>
        <w:rFonts w:ascii="Gill Sans MT Condensed" w:hAnsi="Gill Sans MT Condensed"/>
        <w:sz w:val="18"/>
      </w:rPr>
      <w:t xml:space="preserve">1 300 50 20 </w:t>
    </w:r>
    <w:r w:rsidRPr="007C3779">
      <w:rPr>
        <w:rFonts w:ascii="Gill Sans MT Condensed" w:hAnsi="Gill Sans MT Condensed"/>
        <w:sz w:val="18"/>
      </w:rPr>
      <w:t xml:space="preserve">- E-Mail: </w:t>
    </w:r>
    <w:r w:rsidRPr="0023070D">
      <w:rPr>
        <w:rFonts w:ascii="Gill Sans MT Condensed" w:hAnsi="Gill Sans MT Condensed"/>
        <w:sz w:val="18"/>
      </w:rPr>
      <w:t>sekretariat@</w:t>
    </w:r>
    <w:r w:rsidRPr="0023070D">
      <w:rPr>
        <w:rFonts w:ascii="Gill Sans MT Condensed" w:hAnsi="Gill Sans MT Condensed"/>
        <w:b/>
        <w:sz w:val="18"/>
      </w:rPr>
      <w:t>insieme</w:t>
    </w:r>
    <w:r w:rsidRPr="0023070D">
      <w:rPr>
        <w:rFonts w:ascii="Gill Sans MT Condensed" w:hAnsi="Gill Sans MT Condensed"/>
        <w:sz w:val="18"/>
      </w:rPr>
      <w:t>.ch</w:t>
    </w:r>
    <w:r w:rsidRPr="007C3779">
      <w:rPr>
        <w:rFonts w:ascii="Gill Sans MT Condensed" w:hAnsi="Gill Sans MT Condensed"/>
        <w:sz w:val="18"/>
      </w:rPr>
      <w:t xml:space="preserve"> - </w:t>
    </w:r>
    <w:r w:rsidRPr="0023070D">
      <w:rPr>
        <w:rFonts w:ascii="Gill Sans MT Condensed" w:hAnsi="Gill Sans MT Condensed"/>
        <w:sz w:val="18"/>
      </w:rPr>
      <w:t>www.</w:t>
    </w:r>
    <w:r w:rsidRPr="0023070D">
      <w:rPr>
        <w:rFonts w:ascii="Gill Sans MT Condensed" w:hAnsi="Gill Sans MT Condensed"/>
        <w:b/>
        <w:sz w:val="18"/>
      </w:rPr>
      <w:t>insieme</w:t>
    </w:r>
    <w:r w:rsidRPr="0023070D">
      <w:rPr>
        <w:rFonts w:ascii="Gill Sans MT Condensed" w:hAnsi="Gill Sans MT Condensed"/>
        <w:sz w:val="18"/>
      </w:rPr>
      <w:t>.ch</w:t>
    </w:r>
    <w:r w:rsidRPr="007C3779">
      <w:rPr>
        <w:rFonts w:ascii="Gill Sans MT Condensed" w:hAnsi="Gill Sans MT Condensed"/>
        <w:sz w:val="18"/>
      </w:rPr>
      <w:t xml:space="preserve"> - Spenden PC 25-15000-6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50B6" w14:textId="77777777" w:rsidR="0074334C" w:rsidRDefault="0074334C" w:rsidP="0023070D">
      <w:pPr>
        <w:spacing w:after="0" w:line="240" w:lineRule="auto"/>
      </w:pPr>
      <w:r>
        <w:separator/>
      </w:r>
    </w:p>
  </w:footnote>
  <w:footnote w:type="continuationSeparator" w:id="0">
    <w:p w14:paraId="67E864AC" w14:textId="77777777" w:rsidR="0074334C" w:rsidRDefault="0074334C" w:rsidP="00230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CDCD" w14:textId="48E012C9" w:rsidR="000C19C3" w:rsidRDefault="000C19C3" w:rsidP="000C19C3">
    <w:pPr>
      <w:pStyle w:val="Kopfzeile"/>
      <w:jc w:val="center"/>
    </w:pPr>
    <w:r>
      <w:rPr>
        <w:noProof/>
        <w:lang w:eastAsia="de-CH"/>
      </w:rPr>
      <w:drawing>
        <wp:inline distT="0" distB="0" distL="0" distR="0" wp14:anchorId="573D8435" wp14:editId="6E05C143">
          <wp:extent cx="1016453" cy="1286471"/>
          <wp:effectExtent l="0" t="0" r="0" b="9525"/>
          <wp:docPr id="3" name="Bild 4" descr="http://insieme.ch/wp-content/uploads/2015/04/df_logo_p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eme.ch/wp-content/uploads/2015/04/df_logo_p30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035" cy="1289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14AA"/>
    <w:multiLevelType w:val="hybridMultilevel"/>
    <w:tmpl w:val="0576C35E"/>
    <w:lvl w:ilvl="0" w:tplc="84DEC4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D7372DD"/>
    <w:multiLevelType w:val="hybridMultilevel"/>
    <w:tmpl w:val="28BE47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766C82"/>
    <w:multiLevelType w:val="hybridMultilevel"/>
    <w:tmpl w:val="186EA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44391C"/>
    <w:multiLevelType w:val="hybridMultilevel"/>
    <w:tmpl w:val="3012B2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9702279"/>
    <w:multiLevelType w:val="hybridMultilevel"/>
    <w:tmpl w:val="8DA0C10C"/>
    <w:lvl w:ilvl="0" w:tplc="D5D04AD8">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EC"/>
    <w:rsid w:val="000C19C3"/>
    <w:rsid w:val="001D1D25"/>
    <w:rsid w:val="002027DB"/>
    <w:rsid w:val="0023070D"/>
    <w:rsid w:val="002B2360"/>
    <w:rsid w:val="002C2457"/>
    <w:rsid w:val="002D06A2"/>
    <w:rsid w:val="002D0DF9"/>
    <w:rsid w:val="0043611F"/>
    <w:rsid w:val="004A0BA7"/>
    <w:rsid w:val="005F0FF5"/>
    <w:rsid w:val="006943FA"/>
    <w:rsid w:val="0074334C"/>
    <w:rsid w:val="007E5752"/>
    <w:rsid w:val="008F2309"/>
    <w:rsid w:val="009362A2"/>
    <w:rsid w:val="00946FB4"/>
    <w:rsid w:val="00957418"/>
    <w:rsid w:val="00A027F3"/>
    <w:rsid w:val="00A834FC"/>
    <w:rsid w:val="00B46919"/>
    <w:rsid w:val="00C07021"/>
    <w:rsid w:val="00C400EC"/>
    <w:rsid w:val="00CF5589"/>
    <w:rsid w:val="00D679F2"/>
    <w:rsid w:val="00F8477C"/>
    <w:rsid w:val="00FC443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1889"/>
  <w15:chartTrackingRefBased/>
  <w15:docId w15:val="{6464C7F8-6ADA-4C9E-A11C-77054F4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2A2"/>
    <w:pPr>
      <w:ind w:left="720"/>
      <w:contextualSpacing/>
    </w:pPr>
  </w:style>
  <w:style w:type="character" w:styleId="Kommentarzeichen">
    <w:name w:val="annotation reference"/>
    <w:basedOn w:val="Absatz-Standardschriftart"/>
    <w:uiPriority w:val="99"/>
    <w:semiHidden/>
    <w:unhideWhenUsed/>
    <w:rsid w:val="009362A2"/>
    <w:rPr>
      <w:sz w:val="16"/>
      <w:szCs w:val="16"/>
    </w:rPr>
  </w:style>
  <w:style w:type="paragraph" w:styleId="Kommentartext">
    <w:name w:val="annotation text"/>
    <w:basedOn w:val="Standard"/>
    <w:link w:val="KommentartextZchn"/>
    <w:uiPriority w:val="99"/>
    <w:semiHidden/>
    <w:unhideWhenUsed/>
    <w:rsid w:val="009362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62A2"/>
    <w:rPr>
      <w:sz w:val="20"/>
      <w:szCs w:val="20"/>
    </w:rPr>
  </w:style>
  <w:style w:type="paragraph" w:styleId="Kommentarthema">
    <w:name w:val="annotation subject"/>
    <w:basedOn w:val="Kommentartext"/>
    <w:next w:val="Kommentartext"/>
    <w:link w:val="KommentarthemaZchn"/>
    <w:uiPriority w:val="99"/>
    <w:semiHidden/>
    <w:unhideWhenUsed/>
    <w:rsid w:val="009362A2"/>
    <w:rPr>
      <w:b/>
      <w:bCs/>
    </w:rPr>
  </w:style>
  <w:style w:type="character" w:customStyle="1" w:styleId="KommentarthemaZchn">
    <w:name w:val="Kommentarthema Zchn"/>
    <w:basedOn w:val="KommentartextZchn"/>
    <w:link w:val="Kommentarthema"/>
    <w:uiPriority w:val="99"/>
    <w:semiHidden/>
    <w:rsid w:val="009362A2"/>
    <w:rPr>
      <w:b/>
      <w:bCs/>
      <w:sz w:val="20"/>
      <w:szCs w:val="20"/>
    </w:rPr>
  </w:style>
  <w:style w:type="paragraph" w:styleId="Sprechblasentext">
    <w:name w:val="Balloon Text"/>
    <w:basedOn w:val="Standard"/>
    <w:link w:val="SprechblasentextZchn"/>
    <w:uiPriority w:val="99"/>
    <w:semiHidden/>
    <w:unhideWhenUsed/>
    <w:rsid w:val="009362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2A2"/>
    <w:rPr>
      <w:rFonts w:ascii="Segoe UI" w:hAnsi="Segoe UI" w:cs="Segoe UI"/>
      <w:sz w:val="18"/>
      <w:szCs w:val="18"/>
    </w:rPr>
  </w:style>
  <w:style w:type="paragraph" w:styleId="Kopfzeile">
    <w:name w:val="header"/>
    <w:basedOn w:val="Standard"/>
    <w:link w:val="KopfzeileZchn"/>
    <w:unhideWhenUsed/>
    <w:rsid w:val="0023070D"/>
    <w:pPr>
      <w:tabs>
        <w:tab w:val="center" w:pos="4536"/>
        <w:tab w:val="right" w:pos="9072"/>
      </w:tabs>
      <w:spacing w:after="0" w:line="240" w:lineRule="auto"/>
    </w:pPr>
  </w:style>
  <w:style w:type="character" w:customStyle="1" w:styleId="KopfzeileZchn">
    <w:name w:val="Kopfzeile Zchn"/>
    <w:basedOn w:val="Absatz-Standardschriftart"/>
    <w:link w:val="Kopfzeile"/>
    <w:rsid w:val="0023070D"/>
  </w:style>
  <w:style w:type="paragraph" w:styleId="Fuzeile">
    <w:name w:val="footer"/>
    <w:basedOn w:val="Standard"/>
    <w:link w:val="FuzeileZchn"/>
    <w:unhideWhenUsed/>
    <w:rsid w:val="002307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070D"/>
  </w:style>
  <w:style w:type="character" w:styleId="Hyperlink">
    <w:name w:val="Hyperlink"/>
    <w:rsid w:val="00230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9EED-8A88-431D-B5E7-04E1F91A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Steiner</dc:creator>
  <cp:keywords/>
  <dc:description/>
  <cp:lastModifiedBy>Richard Leu</cp:lastModifiedBy>
  <cp:revision>2</cp:revision>
  <cp:lastPrinted>2022-01-19T14:02:00Z</cp:lastPrinted>
  <dcterms:created xsi:type="dcterms:W3CDTF">2022-01-26T14:22:00Z</dcterms:created>
  <dcterms:modified xsi:type="dcterms:W3CDTF">2022-01-26T14:22:00Z</dcterms:modified>
</cp:coreProperties>
</file>